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91CBA">
        <w:rPr>
          <w:sz w:val="28"/>
          <w:szCs w:val="28"/>
        </w:rPr>
        <w:t>06.07.2016г.</w:t>
      </w:r>
      <w:r w:rsidR="00F228CF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791CBA">
        <w:rPr>
          <w:sz w:val="28"/>
          <w:szCs w:val="28"/>
        </w:rPr>
        <w:t>931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F60649" w:rsidRDefault="00F60649" w:rsidP="007E47EC">
      <w:pPr>
        <w:ind w:right="-2"/>
        <w:rPr>
          <w:b/>
          <w:sz w:val="28"/>
          <w:szCs w:val="28"/>
        </w:rPr>
      </w:pP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A54317">
        <w:rPr>
          <w:sz w:val="28"/>
          <w:szCs w:val="28"/>
        </w:rPr>
        <w:t>, от 09.06.2016г.  № 782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0E4DD5" w:rsidRDefault="000E4DD5" w:rsidP="000E4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 позиции, касающиеся  объемов и источников финансирования,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4113"/>
        <w:gridCol w:w="5391"/>
      </w:tblGrid>
      <w:tr w:rsidR="000E4DD5" w:rsidTr="00E82A7E">
        <w:trPr>
          <w:trHeight w:val="5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D5" w:rsidRDefault="000E4DD5" w:rsidP="00E82A7E">
            <w:pPr>
              <w:pStyle w:val="ConsPlusCell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D5" w:rsidRDefault="000E4DD5" w:rsidP="00E82A7E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 1 049 836 453,43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рублей в том числе: 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379 402 501,20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309 076 987,56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137 366 622,63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71 198 956,96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 году – 76 395 692,54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рублей.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бюджет: 543 401 283,22 рублей; 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98 263 841,20 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83 780 477,35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137 366 622,63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71 198 956,96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76 395 692,54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76 395 692,54 рублей.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бюджет: 431 321 170,21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247 396 660,00рублей;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183 924 510,21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году – 0,00 рублей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75 114 000,00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году – 33 742 000,00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году – 41 372 000,00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году – 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году – 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году – 0,00 рублей;</w:t>
            </w:r>
          </w:p>
          <w:p w:rsidR="000E4DD5" w:rsidRDefault="000E4DD5" w:rsidP="00E82A7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9E0DFB" w:rsidRDefault="009E0DFB" w:rsidP="000E4D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</w:t>
      </w:r>
      <w:r w:rsidR="000E4DD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Раздел 3 Программы изложить в новой редакции (приложение № </w:t>
      </w:r>
      <w:r w:rsidR="000E4DD5">
        <w:rPr>
          <w:sz w:val="28"/>
          <w:szCs w:val="28"/>
        </w:rPr>
        <w:t>1</w:t>
      </w:r>
      <w:r>
        <w:rPr>
          <w:sz w:val="28"/>
          <w:szCs w:val="28"/>
        </w:rPr>
        <w:t>).</w:t>
      </w:r>
    </w:p>
    <w:p w:rsidR="00B7667A" w:rsidRDefault="00B7667A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1.3.Перечень объектов капитального строительства  Программы изложить в новой редакции (приложение № 2).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46C" w:rsidRDefault="00CF246C" w:rsidP="00380D49">
      <w:r>
        <w:separator/>
      </w:r>
    </w:p>
  </w:endnote>
  <w:endnote w:type="continuationSeparator" w:id="1">
    <w:p w:rsidR="00CF246C" w:rsidRDefault="00CF246C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46C" w:rsidRDefault="00CF246C" w:rsidP="00380D49">
      <w:r>
        <w:separator/>
      </w:r>
    </w:p>
  </w:footnote>
  <w:footnote w:type="continuationSeparator" w:id="1">
    <w:p w:rsidR="00CF246C" w:rsidRDefault="00CF246C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845CBE">
        <w:pPr>
          <w:pStyle w:val="a6"/>
          <w:jc w:val="center"/>
        </w:pPr>
        <w:fldSimple w:instr=" PAGE   \* MERGEFORMAT ">
          <w:r w:rsidR="00791CBA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Econ7</cp:lastModifiedBy>
  <cp:revision>56</cp:revision>
  <cp:lastPrinted>2016-06-30T10:50:00Z</cp:lastPrinted>
  <dcterms:created xsi:type="dcterms:W3CDTF">2015-12-25T06:37:00Z</dcterms:created>
  <dcterms:modified xsi:type="dcterms:W3CDTF">2016-07-11T08:39:00Z</dcterms:modified>
</cp:coreProperties>
</file>